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2020</w:t>
      </w:r>
      <w:r>
        <w:rPr>
          <w:rStyle w:val="5"/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0"/>
          <w:sz w:val="44"/>
          <w:szCs w:val="44"/>
          <w:shd w:val="clear" w:fill="FFFFFF"/>
        </w:rPr>
        <w:t>年港门镇政府信息公开工作年度报告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Style w:val="5"/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　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年，港门镇按照市、县统一部署，加强组织领导，健全工作机制，认真贯彻《条例》和各级规定的各项要求，在20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年完善政府信息公开体制机制的基础上，进一步加强组织领导，采取有效措施，扎实推动政府信息公开工作有序开展。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　（一）切实加强对政府信息公开工作的组织领导。我镇党委、政府高度重视政府信息公开工作，详细安排部署了我镇政府信息公开工作,实行专人负责制，成立了由曾伟强同志（党委副书记、镇长）任组长的港门镇政务公开工作领导小组，领导小组下设办公室，办公室设在党政办，由凌博文同志任办公室主任，负责统筹协调编制政府信息公开内容，并结合我镇实际，提出了推进政府信息公开工作的若干措施，全力推进我镇的政府信息公开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　（二）健全配套措施，强化工作督查健全配套措施，为提高依法公开水平，我镇在推进政府信息公开工作的过程中，严格依法管理，加强督促检查,强化监督，严格把握公开程序，边学习、边修改、边完善，广泛接受服务对象的监督，切实做好政府信息公开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Style w:val="5"/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3"/>
        <w:tblW w:w="5000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68"/>
        <w:gridCol w:w="1962"/>
        <w:gridCol w:w="1335"/>
        <w:gridCol w:w="198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信息内容</w:t>
            </w:r>
          </w:p>
        </w:tc>
        <w:tc>
          <w:tcPr>
            <w:tcW w:w="11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本年新</w:t>
            </w: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制作数量</w:t>
            </w:r>
          </w:p>
        </w:tc>
        <w:tc>
          <w:tcPr>
            <w:tcW w:w="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本年新</w:t>
            </w: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公开数量</w:t>
            </w:r>
          </w:p>
        </w:tc>
        <w:tc>
          <w:tcPr>
            <w:tcW w:w="11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规章</w:t>
            </w:r>
          </w:p>
        </w:tc>
        <w:tc>
          <w:tcPr>
            <w:tcW w:w="11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11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规范性文件</w:t>
            </w:r>
          </w:p>
        </w:tc>
        <w:tc>
          <w:tcPr>
            <w:tcW w:w="11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11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信息内容</w:t>
            </w:r>
          </w:p>
        </w:tc>
        <w:tc>
          <w:tcPr>
            <w:tcW w:w="11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上一年项目数量</w:t>
            </w:r>
          </w:p>
        </w:tc>
        <w:tc>
          <w:tcPr>
            <w:tcW w:w="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本年增/减</w:t>
            </w:r>
          </w:p>
        </w:tc>
        <w:tc>
          <w:tcPr>
            <w:tcW w:w="11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行政许可</w:t>
            </w:r>
          </w:p>
        </w:tc>
        <w:tc>
          <w:tcPr>
            <w:tcW w:w="11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11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其他对外管理服务事项</w:t>
            </w:r>
          </w:p>
        </w:tc>
        <w:tc>
          <w:tcPr>
            <w:tcW w:w="11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11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信息内容</w:t>
            </w:r>
          </w:p>
        </w:tc>
        <w:tc>
          <w:tcPr>
            <w:tcW w:w="11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上一年项目数量</w:t>
            </w:r>
          </w:p>
        </w:tc>
        <w:tc>
          <w:tcPr>
            <w:tcW w:w="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本年增/减</w:t>
            </w:r>
          </w:p>
        </w:tc>
        <w:tc>
          <w:tcPr>
            <w:tcW w:w="11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行政处罚</w:t>
            </w:r>
          </w:p>
        </w:tc>
        <w:tc>
          <w:tcPr>
            <w:tcW w:w="11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11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行政强制</w:t>
            </w:r>
          </w:p>
        </w:tc>
        <w:tc>
          <w:tcPr>
            <w:tcW w:w="11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11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信息内容</w:t>
            </w:r>
          </w:p>
        </w:tc>
        <w:tc>
          <w:tcPr>
            <w:tcW w:w="11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上一年项目数量</w:t>
            </w:r>
          </w:p>
        </w:tc>
        <w:tc>
          <w:tcPr>
            <w:tcW w:w="19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行政事业性收费</w:t>
            </w:r>
          </w:p>
        </w:tc>
        <w:tc>
          <w:tcPr>
            <w:tcW w:w="11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</w:t>
            </w: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项</w:t>
            </w:r>
          </w:p>
        </w:tc>
        <w:tc>
          <w:tcPr>
            <w:tcW w:w="193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6D9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信息内容</w:t>
            </w:r>
          </w:p>
        </w:tc>
        <w:tc>
          <w:tcPr>
            <w:tcW w:w="11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采购项目数量</w:t>
            </w:r>
          </w:p>
        </w:tc>
        <w:tc>
          <w:tcPr>
            <w:tcW w:w="19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1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政府集中采购</w:t>
            </w:r>
          </w:p>
        </w:tc>
        <w:tc>
          <w:tcPr>
            <w:tcW w:w="11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</w:t>
            </w: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  <w:lang w:val="en-US" w:eastAsia="zh-CN"/>
              </w:rPr>
              <w:t>20</w:t>
            </w: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项</w:t>
            </w:r>
          </w:p>
        </w:tc>
        <w:tc>
          <w:tcPr>
            <w:tcW w:w="193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</w:t>
            </w: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  <w:lang w:val="en-US" w:eastAsia="zh-CN"/>
              </w:rPr>
              <w:t>61355</w:t>
            </w: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Style w:val="5"/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2"/>
        <w:gridCol w:w="1066"/>
        <w:gridCol w:w="1795"/>
        <w:gridCol w:w="651"/>
        <w:gridCol w:w="719"/>
        <w:gridCol w:w="719"/>
        <w:gridCol w:w="854"/>
        <w:gridCol w:w="854"/>
        <w:gridCol w:w="583"/>
        <w:gridCol w:w="5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（本列数据的勾稽关系为：第一项加第二项之和，等于第三项加第四项之和）</w:t>
            </w:r>
          </w:p>
        </w:tc>
        <w:tc>
          <w:tcPr>
            <w:tcW w:w="0" w:type="auto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申请人情况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自然人</w:t>
            </w:r>
          </w:p>
        </w:tc>
        <w:tc>
          <w:tcPr>
            <w:tcW w:w="0" w:type="auto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法人或其他组织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总计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商业企业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科研机构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社会公益组织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法律服务机构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一、本年新收政府信息公开申请数量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二、上年结转政府信息公开申请数量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三、本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果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（一）予以公开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（二）部分公开（区分处理的，只计这一情形，不计其他情形）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（三）不予公开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1.属于国家秘密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2.其他法律行政法规禁止公开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3.危及“三安全一稳定”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4.保护第三方合法权益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5.属于三类内部事务信息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6.属于四类过程性信息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7.属于行政执法案卷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8.属于行政查询事项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（四）无法提供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1.本机关不掌握相关政府信息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2.没有现成信息需要另行制作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3.补正后申请内容仍不明确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（五）不予处理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1.信访举报投诉类申请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2.重复申请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3.要求提供公开出版物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4.无正当理由大量反复申请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outset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5.要求行政机关确认或重新出具已获取信息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outset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（六）其他处理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outset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（七）总计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四、结转下年度继续办理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  <w:shd w:val="clear" w:fill="FFFFFF"/>
        </w:rPr>
        <w:t>　　</w:t>
      </w:r>
      <w:r>
        <w:rPr>
          <w:rStyle w:val="5"/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3"/>
        <w:tblW w:w="4999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566"/>
        <w:gridCol w:w="566"/>
        <w:gridCol w:w="567"/>
        <w:gridCol w:w="629"/>
        <w:gridCol w:w="521"/>
        <w:gridCol w:w="564"/>
        <w:gridCol w:w="564"/>
        <w:gridCol w:w="564"/>
        <w:gridCol w:w="583"/>
        <w:gridCol w:w="564"/>
        <w:gridCol w:w="564"/>
        <w:gridCol w:w="564"/>
        <w:gridCol w:w="564"/>
        <w:gridCol w:w="5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行政复议</w:t>
            </w:r>
          </w:p>
        </w:tc>
        <w:tc>
          <w:tcPr>
            <w:tcW w:w="3306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行政诉讼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1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结果维持</w:t>
            </w:r>
          </w:p>
        </w:tc>
        <w:tc>
          <w:tcPr>
            <w:tcW w:w="331" w:type="pct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结果纠正</w:t>
            </w:r>
          </w:p>
        </w:tc>
        <w:tc>
          <w:tcPr>
            <w:tcW w:w="331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其他结果</w:t>
            </w:r>
          </w:p>
        </w:tc>
        <w:tc>
          <w:tcPr>
            <w:tcW w:w="332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尚未审结</w:t>
            </w:r>
          </w:p>
        </w:tc>
        <w:tc>
          <w:tcPr>
            <w:tcW w:w="365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总计</w:t>
            </w:r>
          </w:p>
        </w:tc>
        <w:tc>
          <w:tcPr>
            <w:tcW w:w="163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未经复议直接起诉</w:t>
            </w:r>
          </w:p>
        </w:tc>
        <w:tc>
          <w:tcPr>
            <w:tcW w:w="166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复议后起诉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31" w:type="pct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31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32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6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结果维持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结果纠正</w:t>
            </w:r>
          </w:p>
        </w:tc>
        <w:tc>
          <w:tcPr>
            <w:tcW w:w="3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其他结果</w:t>
            </w:r>
          </w:p>
        </w:tc>
        <w:tc>
          <w:tcPr>
            <w:tcW w:w="3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尚未审结</w:t>
            </w:r>
          </w:p>
        </w:tc>
        <w:tc>
          <w:tcPr>
            <w:tcW w:w="34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总计</w:t>
            </w:r>
          </w:p>
        </w:tc>
        <w:tc>
          <w:tcPr>
            <w:tcW w:w="3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结果维持</w:t>
            </w:r>
          </w:p>
        </w:tc>
        <w:tc>
          <w:tcPr>
            <w:tcW w:w="3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结果纠正</w:t>
            </w:r>
          </w:p>
        </w:tc>
        <w:tc>
          <w:tcPr>
            <w:tcW w:w="3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其他结果</w:t>
            </w:r>
          </w:p>
        </w:tc>
        <w:tc>
          <w:tcPr>
            <w:tcW w:w="3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尚未审结</w:t>
            </w:r>
          </w:p>
        </w:tc>
        <w:tc>
          <w:tcPr>
            <w:tcW w:w="3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总计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36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3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  <w:tc>
          <w:tcPr>
            <w:tcW w:w="3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 </w:t>
            </w:r>
          </w:p>
        </w:tc>
        <w:tc>
          <w:tcPr>
            <w:tcW w:w="3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4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4"/>
                <w:szCs w:val="14"/>
              </w:rPr>
              <w:t>　　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  <w:shd w:val="clear" w:fill="FFFFFF"/>
        </w:rPr>
        <w:t>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</w:t>
      </w:r>
      <w:r>
        <w:rPr>
          <w:rStyle w:val="5"/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shd w:val="clear" w:fill="FFFFFF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　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，我镇政府信息公开工作虽然取得一定的成效，但也清醒地认识到，在政府信息公开工作中我镇仍然存在一些问题：一是对《条例》和市、县政府信息公开工作规定的学习、掌握还不够好；二是公开政府信息的主动性不够强；三是公开的内容和形式还欠丰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　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，我镇将按照《条例》和市、县对政府信息公开的相关要求，继续大力推进政府信息公开工作，主要是做好以下几方面工作：一是不断强化对工作人员尤其是基层信息员的理论培训和业务培训。二是紧紧围绕实施政府信息公开工作，多渠道、多形式，向社会和广大群众深入宣传政府信息公开工作，努力在港门镇形成各级干部认真抓好政府信息公开、群众积极关心政府信息公开的社会氛围。三是进一步完善政府信息公开各项规章制度，形成以制度管人、以制度谋事的长效机制，进一步规范政府信息公开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Style w:val="5"/>
          <w:rFonts w:hint="eastAsia" w:ascii="仿宋" w:hAnsi="仿宋" w:eastAsia="仿宋" w:cs="仿宋"/>
          <w:b/>
          <w:i w:val="0"/>
          <w:caps w:val="0"/>
          <w:color w:val="333333"/>
          <w:spacing w:val="0"/>
          <w:sz w:val="32"/>
          <w:szCs w:val="32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　　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年，我镇没有其他需要报告的政府信息公开事项。</w:t>
      </w:r>
    </w:p>
    <w:p/>
    <w:p/>
    <w:p/>
    <w:p/>
    <w:p>
      <w:pPr>
        <w:jc w:val="right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港门镇人民政府</w:t>
      </w:r>
    </w:p>
    <w:p>
      <w:pPr>
        <w:jc w:val="right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2021年1月10日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8053A"/>
    <w:rsid w:val="024D21D2"/>
    <w:rsid w:val="04352F69"/>
    <w:rsid w:val="0458053A"/>
    <w:rsid w:val="099D184A"/>
    <w:rsid w:val="13E521E9"/>
    <w:rsid w:val="2F56773C"/>
    <w:rsid w:val="2F9F5E0C"/>
    <w:rsid w:val="45244A21"/>
    <w:rsid w:val="63A77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1711</Words>
  <Characters>1750</Characters>
  <Lines>0</Lines>
  <Paragraphs>0</Paragraphs>
  <TotalTime>13</TotalTime>
  <ScaleCrop>false</ScaleCrop>
  <LinksUpToDate>false</LinksUpToDate>
  <CharactersWithSpaces>2405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2020-12-31T08:48:00Z</dcterms:created>
  <dc:creator>小六Pro</dc:creator>
  <cp:lastModifiedBy>小六Pro</cp:lastModifiedBy>
  <cp:lastPrinted>2020-12-31T09:19:00Z</cp:lastPrinted>
  <dcterms:modified xsi:type="dcterms:W3CDTF">2021-01-11T08:14:28Z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